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1F5" w:rsidRPr="00B426F1" w:rsidRDefault="00CC74B2" w:rsidP="001931F5">
      <w:pPr>
        <w:spacing w:after="0" w:line="240" w:lineRule="auto"/>
        <w:jc w:val="both"/>
        <w:rPr>
          <w:rFonts w:eastAsia="Times New Roman" w:cs="Arial"/>
          <w:b/>
          <w:bCs/>
          <w:iCs/>
          <w:lang w:eastAsia="en-GB"/>
        </w:rPr>
      </w:pPr>
      <w:r w:rsidRPr="00B426F1">
        <w:rPr>
          <w:rFonts w:eastAsia="Times New Roman" w:cs="Arial"/>
          <w:b/>
          <w:bCs/>
          <w:iCs/>
          <w:lang w:eastAsia="en-GB"/>
        </w:rPr>
        <w:t>Q6.6</w:t>
      </w:r>
      <w:r w:rsidR="001931F5" w:rsidRPr="00B426F1">
        <w:rPr>
          <w:rFonts w:eastAsia="Times New Roman" w:cs="Arial"/>
          <w:b/>
          <w:bCs/>
          <w:iCs/>
          <w:lang w:eastAsia="en-GB"/>
        </w:rPr>
        <w:tab/>
      </w:r>
      <w:r w:rsidRPr="00B426F1">
        <w:rPr>
          <w:rFonts w:eastAsia="Times New Roman" w:cs="Arial"/>
          <w:b/>
          <w:lang w:eastAsia="en-GB"/>
        </w:rPr>
        <w:t>Use of Delivery Partners</w:t>
      </w:r>
      <w:r w:rsidRPr="00B426F1">
        <w:rPr>
          <w:rFonts w:eastAsia="Times New Roman" w:cs="Arial"/>
          <w:b/>
          <w:bCs/>
          <w:iCs/>
          <w:lang w:eastAsia="en-GB"/>
        </w:rPr>
        <w:t xml:space="preserve"> </w:t>
      </w:r>
      <w:r w:rsidR="001931F5" w:rsidRPr="00B426F1">
        <w:rPr>
          <w:rFonts w:eastAsia="Times New Roman" w:cs="Arial"/>
          <w:b/>
          <w:bCs/>
          <w:iCs/>
          <w:lang w:eastAsia="en-GB"/>
        </w:rPr>
        <w:t>Weighting: 5%</w:t>
      </w:r>
    </w:p>
    <w:p w:rsidR="00CC74B2" w:rsidRPr="00B426F1" w:rsidRDefault="00CC74B2" w:rsidP="00CC74B2">
      <w:pPr>
        <w:spacing w:after="0" w:line="240" w:lineRule="auto"/>
        <w:jc w:val="both"/>
        <w:rPr>
          <w:rFonts w:eastAsia="Times New Roman" w:cs="Arial"/>
          <w:b/>
          <w:bCs/>
          <w:iCs/>
          <w:lang w:eastAsia="en-GB"/>
        </w:rPr>
      </w:pPr>
    </w:p>
    <w:p w:rsidR="00CC74B2" w:rsidRPr="00B426F1" w:rsidRDefault="00CC74B2" w:rsidP="00CC74B2">
      <w:pPr>
        <w:spacing w:after="0" w:line="240" w:lineRule="auto"/>
        <w:jc w:val="both"/>
        <w:rPr>
          <w:rFonts w:eastAsia="Times New Roman" w:cs="Arial"/>
          <w:lang w:eastAsia="en-GB"/>
        </w:rPr>
      </w:pPr>
      <w:proofErr w:type="spellStart"/>
      <w:r w:rsidRPr="00B426F1">
        <w:rPr>
          <w:rFonts w:eastAsia="Times New Roman" w:cs="Arial"/>
          <w:bCs/>
          <w:iCs/>
          <w:lang w:eastAsia="en-GB"/>
        </w:rPr>
        <w:t>i</w:t>
      </w:r>
      <w:proofErr w:type="spellEnd"/>
      <w:r w:rsidRPr="00B426F1">
        <w:rPr>
          <w:rFonts w:eastAsia="Times New Roman" w:cs="Arial"/>
          <w:lang w:eastAsia="en-GB"/>
        </w:rPr>
        <w:t>)</w:t>
      </w:r>
      <w:r w:rsidR="00B426F1">
        <w:rPr>
          <w:rFonts w:eastAsia="Times New Roman" w:cs="Arial"/>
          <w:lang w:eastAsia="en-GB"/>
        </w:rPr>
        <w:t xml:space="preserve"> </w:t>
      </w:r>
      <w:r w:rsidRPr="00B426F1">
        <w:rPr>
          <w:rFonts w:eastAsia="Times New Roman" w:cs="Arial"/>
          <w:lang w:eastAsia="en-GB"/>
        </w:rPr>
        <w:t xml:space="preserve">To aid the Authority’s understanding of the proposed delivery model please clearly describe your processes used to select and to manage delivery partner(s). </w:t>
      </w:r>
    </w:p>
    <w:p w:rsidR="00CC74B2" w:rsidRPr="00B426F1" w:rsidRDefault="00CC74B2" w:rsidP="00CC74B2">
      <w:pPr>
        <w:spacing w:after="0" w:line="240" w:lineRule="auto"/>
        <w:ind w:left="720"/>
        <w:jc w:val="both"/>
        <w:rPr>
          <w:rFonts w:eastAsia="Times New Roman" w:cs="Arial"/>
          <w:lang w:eastAsia="en-GB"/>
        </w:rPr>
      </w:pPr>
    </w:p>
    <w:p w:rsidR="00CC74B2" w:rsidRPr="00B426F1" w:rsidRDefault="00CC74B2" w:rsidP="00CC74B2">
      <w:pPr>
        <w:spacing w:after="0" w:line="240" w:lineRule="auto"/>
        <w:jc w:val="both"/>
        <w:rPr>
          <w:rFonts w:eastAsia="Times New Roman" w:cs="Arial"/>
          <w:lang w:eastAsia="en-GB"/>
        </w:rPr>
      </w:pPr>
      <w:r w:rsidRPr="00B426F1">
        <w:rPr>
          <w:rFonts w:eastAsia="Times New Roman" w:cs="Arial"/>
          <w:lang w:eastAsia="en-GB"/>
        </w:rPr>
        <w:t>ii) In the role as lead partner please explain how your organisation would evidence to the Authority a balanced and impartial approach when seeking to assign certain key delivery obligations. Please</w:t>
      </w:r>
      <w:bookmarkStart w:id="0" w:name="_GoBack"/>
      <w:bookmarkEnd w:id="0"/>
      <w:r w:rsidRPr="00B426F1">
        <w:rPr>
          <w:rFonts w:eastAsia="Times New Roman" w:cs="Arial"/>
          <w:lang w:eastAsia="en-GB"/>
        </w:rPr>
        <w:t xml:space="preserve"> describe what sort of selection criteria would be used when deciding whether to use internal in-house resources or to partner with another organisation. </w:t>
      </w:r>
    </w:p>
    <w:p w:rsidR="001931F5" w:rsidRPr="00B426F1" w:rsidRDefault="001931F5" w:rsidP="001931F5">
      <w:pPr>
        <w:spacing w:after="0" w:line="240" w:lineRule="auto"/>
        <w:jc w:val="both"/>
        <w:rPr>
          <w:rFonts w:eastAsia="Times New Roman" w:cs="Arial"/>
          <w:b/>
          <w:bCs/>
          <w:iCs/>
          <w:lang w:eastAsia="en-GB"/>
        </w:rPr>
      </w:pPr>
    </w:p>
    <w:p w:rsidR="00CC74B2" w:rsidRPr="00B426F1" w:rsidRDefault="00CC74B2" w:rsidP="001931F5">
      <w:pPr>
        <w:spacing w:after="0" w:line="240" w:lineRule="auto"/>
        <w:jc w:val="both"/>
        <w:rPr>
          <w:rFonts w:eastAsia="Times New Roman" w:cs="Arial"/>
          <w:b/>
          <w:bCs/>
          <w:iCs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A50" w:rsidRPr="00B426F1" w:rsidTr="001931F5">
        <w:tc>
          <w:tcPr>
            <w:tcW w:w="9016" w:type="dxa"/>
          </w:tcPr>
          <w:p w:rsidR="00A82A50" w:rsidRPr="00B426F1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  <w:r w:rsidRPr="00B426F1">
              <w:rPr>
                <w:rFonts w:eastAsiaTheme="minorHAnsi" w:cs="Arial"/>
              </w:rPr>
              <w:t>Use t</w:t>
            </w:r>
            <w:r w:rsidR="007F451D" w:rsidRPr="00B426F1">
              <w:rPr>
                <w:rFonts w:eastAsiaTheme="minorHAnsi" w:cs="Arial"/>
              </w:rPr>
              <w:t>ext box below to respond to Q6.</w:t>
            </w:r>
            <w:r w:rsidR="00CC74B2" w:rsidRPr="00B426F1">
              <w:rPr>
                <w:rFonts w:eastAsiaTheme="minorHAnsi" w:cs="Arial"/>
              </w:rPr>
              <w:t>6</w:t>
            </w:r>
            <w:r w:rsidRPr="00B426F1">
              <w:rPr>
                <w:rFonts w:eastAsiaTheme="minorHAnsi" w:cs="Arial"/>
              </w:rPr>
              <w:t xml:space="preserve"> (Response to question limited to </w:t>
            </w:r>
            <w:r w:rsidR="00C6348D" w:rsidRPr="00B426F1">
              <w:rPr>
                <w:rFonts w:eastAsiaTheme="minorHAnsi" w:cs="Arial"/>
              </w:rPr>
              <w:t>1000</w:t>
            </w:r>
            <w:r w:rsidR="007F451D" w:rsidRPr="00B426F1">
              <w:rPr>
                <w:rFonts w:eastAsiaTheme="minorHAnsi" w:cs="Arial"/>
              </w:rPr>
              <w:t xml:space="preserve"> </w:t>
            </w:r>
            <w:r w:rsidRPr="00B426F1">
              <w:rPr>
                <w:rFonts w:eastAsiaTheme="minorHAnsi" w:cs="Arial"/>
              </w:rPr>
              <w:t>words)</w:t>
            </w:r>
          </w:p>
        </w:tc>
      </w:tr>
      <w:tr w:rsidR="000F5BE2" w:rsidRPr="00B426F1" w:rsidTr="001931F5">
        <w:tc>
          <w:tcPr>
            <w:tcW w:w="9016" w:type="dxa"/>
          </w:tcPr>
          <w:p w:rsidR="000F5BE2" w:rsidRPr="00B426F1" w:rsidRDefault="000F5BE2" w:rsidP="00A82A50">
            <w:pPr>
              <w:rPr>
                <w:rFonts w:eastAsiaTheme="minorHAnsi" w:cs="Arial"/>
              </w:rPr>
            </w:pPr>
            <w:r w:rsidRPr="00B426F1">
              <w:rPr>
                <w:rFonts w:eastAsiaTheme="minorHAnsi" w:cs="Arial"/>
              </w:rPr>
              <w:t>Name of Organisation:</w:t>
            </w:r>
          </w:p>
        </w:tc>
      </w:tr>
      <w:tr w:rsidR="00A82A50" w:rsidRPr="00B426F1" w:rsidTr="001931F5">
        <w:tc>
          <w:tcPr>
            <w:tcW w:w="9016" w:type="dxa"/>
          </w:tcPr>
          <w:p w:rsidR="00A82A50" w:rsidRPr="00B426F1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</w:p>
          <w:p w:rsidR="00A82A50" w:rsidRPr="00B426F1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</w:p>
          <w:p w:rsidR="00A82A50" w:rsidRPr="00B426F1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</w:p>
          <w:p w:rsidR="00A82A50" w:rsidRPr="00B426F1" w:rsidRDefault="00A82A50" w:rsidP="00A82A50">
            <w:pPr>
              <w:spacing w:after="200" w:line="276" w:lineRule="auto"/>
              <w:rPr>
                <w:rFonts w:eastAsiaTheme="minorHAnsi" w:cs="Arial"/>
              </w:rPr>
            </w:pPr>
          </w:p>
        </w:tc>
      </w:tr>
    </w:tbl>
    <w:p w:rsidR="00A0292E" w:rsidRPr="00B426F1" w:rsidRDefault="00A0292E" w:rsidP="00A0292E">
      <w:pPr>
        <w:spacing w:after="240" w:line="240" w:lineRule="auto"/>
        <w:jc w:val="both"/>
        <w:rPr>
          <w:rFonts w:eastAsia="Times New Roman" w:cs="Arial"/>
          <w:b/>
          <w:bCs/>
          <w:i/>
          <w:iCs/>
          <w:color w:val="FF0000"/>
          <w:lang w:eastAsia="en-GB"/>
        </w:rPr>
      </w:pPr>
    </w:p>
    <w:p w:rsidR="00A82A50" w:rsidRPr="00B426F1" w:rsidRDefault="00A82A50" w:rsidP="00A82A50">
      <w:pPr>
        <w:rPr>
          <w:rFonts w:eastAsiaTheme="minorHAnsi" w:cs="Arial"/>
          <w:u w:val="single"/>
        </w:rPr>
      </w:pPr>
      <w:r w:rsidRPr="00B426F1">
        <w:rPr>
          <w:rFonts w:eastAsiaTheme="minorHAnsi" w:cs="Arial"/>
          <w:u w:val="single"/>
        </w:rPr>
        <w:t>Evaluation scoring Guidance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222"/>
      </w:tblGrid>
      <w:tr w:rsidR="001931F5" w:rsidRPr="00B426F1" w:rsidTr="00B426F1">
        <w:trPr>
          <w:tblHeader/>
        </w:trPr>
        <w:tc>
          <w:tcPr>
            <w:tcW w:w="709" w:type="dxa"/>
          </w:tcPr>
          <w:p w:rsidR="001931F5" w:rsidRPr="00B426F1" w:rsidRDefault="001931F5" w:rsidP="00B426F1">
            <w:pPr>
              <w:tabs>
                <w:tab w:val="left" w:pos="590"/>
              </w:tabs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B426F1">
              <w:rPr>
                <w:rFonts w:eastAsia="Times New Roman" w:cs="Arial"/>
                <w:lang w:eastAsia="en-GB"/>
              </w:rPr>
              <w:t>Mark</w:t>
            </w:r>
          </w:p>
        </w:tc>
        <w:tc>
          <w:tcPr>
            <w:tcW w:w="8222" w:type="dxa"/>
          </w:tcPr>
          <w:p w:rsidR="001931F5" w:rsidRPr="00B426F1" w:rsidRDefault="001931F5" w:rsidP="00B426F1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B426F1">
              <w:rPr>
                <w:rFonts w:eastAsia="Times New Roman" w:cs="Arial"/>
                <w:lang w:eastAsia="en-GB"/>
              </w:rPr>
              <w:t>Scoring guidance</w:t>
            </w:r>
          </w:p>
        </w:tc>
      </w:tr>
      <w:tr w:rsidR="001931F5" w:rsidRPr="00B426F1" w:rsidTr="00B426F1">
        <w:trPr>
          <w:cantSplit/>
        </w:trPr>
        <w:tc>
          <w:tcPr>
            <w:tcW w:w="709" w:type="dxa"/>
          </w:tcPr>
          <w:p w:rsidR="001931F5" w:rsidRPr="00B426F1" w:rsidRDefault="001931F5" w:rsidP="00B426F1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B426F1">
              <w:rPr>
                <w:rFonts w:eastAsia="Times New Roman" w:cs="Arial"/>
                <w:lang w:eastAsia="en-GB"/>
              </w:rPr>
              <w:t>0</w:t>
            </w:r>
          </w:p>
        </w:tc>
        <w:tc>
          <w:tcPr>
            <w:tcW w:w="8222" w:type="dxa"/>
          </w:tcPr>
          <w:p w:rsidR="001931F5" w:rsidRPr="00B426F1" w:rsidRDefault="001931F5" w:rsidP="00F07C77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 w:cs="Arial"/>
                <w:lang w:eastAsia="en-GB"/>
              </w:rPr>
            </w:pPr>
            <w:r w:rsidRPr="00B426F1">
              <w:rPr>
                <w:rFonts w:eastAsia="Times New Roman" w:cs="Arial"/>
                <w:bCs/>
                <w:lang w:eastAsia="en-GB"/>
              </w:rPr>
              <w:t>Unsatisfactory - No evidence or incomplete evidence provided.</w:t>
            </w:r>
          </w:p>
        </w:tc>
      </w:tr>
      <w:tr w:rsidR="001931F5" w:rsidRPr="00B426F1" w:rsidTr="00B426F1">
        <w:trPr>
          <w:cantSplit/>
        </w:trPr>
        <w:tc>
          <w:tcPr>
            <w:tcW w:w="709" w:type="dxa"/>
          </w:tcPr>
          <w:p w:rsidR="001931F5" w:rsidRPr="00B426F1" w:rsidRDefault="001931F5" w:rsidP="00B426F1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B426F1">
              <w:rPr>
                <w:rFonts w:eastAsia="Times New Roman" w:cs="Arial"/>
                <w:lang w:eastAsia="en-GB"/>
              </w:rPr>
              <w:t>20</w:t>
            </w:r>
          </w:p>
        </w:tc>
        <w:tc>
          <w:tcPr>
            <w:tcW w:w="8222" w:type="dxa"/>
          </w:tcPr>
          <w:p w:rsidR="001931F5" w:rsidRPr="00B426F1" w:rsidRDefault="001931F5" w:rsidP="00F07C77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 w:cs="Arial"/>
              </w:rPr>
            </w:pPr>
            <w:r w:rsidRPr="00B426F1">
              <w:rPr>
                <w:rFonts w:eastAsia="Times New Roman" w:cs="Arial"/>
                <w:bCs/>
                <w:lang w:eastAsia="en-GB"/>
              </w:rPr>
              <w:t xml:space="preserve">Unsatisfactory - Demonstrates very limited </w:t>
            </w:r>
            <w:r w:rsidR="00CC74B2" w:rsidRPr="00B426F1">
              <w:rPr>
                <w:rFonts w:eastAsia="Times New Roman" w:cs="Arial"/>
                <w:bCs/>
                <w:lang w:eastAsia="en-GB"/>
              </w:rPr>
              <w:t xml:space="preserve">experience of working with a range of delivery partners or unable to sufficiently evidence a balanced and impartial approach </w:t>
            </w:r>
            <w:r w:rsidR="00174210" w:rsidRPr="00B426F1">
              <w:rPr>
                <w:rFonts w:eastAsia="Times New Roman" w:cs="Arial"/>
                <w:bCs/>
                <w:lang w:eastAsia="en-GB"/>
              </w:rPr>
              <w:t>or clear processes.</w:t>
            </w:r>
          </w:p>
        </w:tc>
      </w:tr>
      <w:tr w:rsidR="001931F5" w:rsidRPr="00B426F1" w:rsidTr="00B426F1">
        <w:trPr>
          <w:cantSplit/>
        </w:trPr>
        <w:tc>
          <w:tcPr>
            <w:tcW w:w="709" w:type="dxa"/>
          </w:tcPr>
          <w:p w:rsidR="001931F5" w:rsidRPr="00B426F1" w:rsidRDefault="001931F5" w:rsidP="00B426F1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B426F1">
              <w:rPr>
                <w:rFonts w:eastAsia="Times New Roman" w:cs="Arial"/>
                <w:lang w:eastAsia="en-GB"/>
              </w:rPr>
              <w:t>60</w:t>
            </w:r>
          </w:p>
        </w:tc>
        <w:tc>
          <w:tcPr>
            <w:tcW w:w="8222" w:type="dxa"/>
          </w:tcPr>
          <w:p w:rsidR="001931F5" w:rsidRPr="00B426F1" w:rsidRDefault="001931F5" w:rsidP="00F07C77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 w:cs="Arial"/>
              </w:rPr>
            </w:pPr>
            <w:r w:rsidRPr="00B426F1">
              <w:rPr>
                <w:rFonts w:eastAsia="Times New Roman" w:cs="Arial"/>
                <w:bCs/>
                <w:lang w:eastAsia="en-GB"/>
              </w:rPr>
              <w:t xml:space="preserve">Satisfactory </w:t>
            </w:r>
            <w:r w:rsidR="00174210" w:rsidRPr="00B426F1">
              <w:rPr>
                <w:rFonts w:eastAsia="Times New Roman" w:cs="Arial"/>
                <w:bCs/>
                <w:lang w:eastAsia="en-GB"/>
              </w:rPr>
              <w:t>–</w:t>
            </w:r>
            <w:r w:rsidRPr="00B426F1">
              <w:rPr>
                <w:rFonts w:eastAsia="Times New Roman" w:cs="Arial"/>
                <w:bCs/>
                <w:lang w:eastAsia="en-GB"/>
              </w:rPr>
              <w:t xml:space="preserve"> </w:t>
            </w:r>
            <w:r w:rsidR="00174210" w:rsidRPr="00B426F1">
              <w:rPr>
                <w:rFonts w:eastAsia="Times New Roman" w:cs="Arial"/>
                <w:bCs/>
                <w:lang w:eastAsia="en-GB"/>
              </w:rPr>
              <w:t>Clearly demonstrates a practicable example of selecting and managing a delivery partner together with limited information on the selection criteria used.</w:t>
            </w:r>
          </w:p>
        </w:tc>
      </w:tr>
      <w:tr w:rsidR="001931F5" w:rsidRPr="00B426F1" w:rsidTr="00B426F1">
        <w:trPr>
          <w:cantSplit/>
        </w:trPr>
        <w:tc>
          <w:tcPr>
            <w:tcW w:w="709" w:type="dxa"/>
          </w:tcPr>
          <w:p w:rsidR="001931F5" w:rsidRPr="00B426F1" w:rsidRDefault="001931F5" w:rsidP="00B426F1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bookmarkStart w:id="1" w:name="_Hlk515629723"/>
            <w:r w:rsidRPr="00B426F1">
              <w:rPr>
                <w:rFonts w:eastAsia="Times New Roman" w:cs="Arial"/>
                <w:lang w:eastAsia="en-GB"/>
              </w:rPr>
              <w:t>80</w:t>
            </w:r>
          </w:p>
        </w:tc>
        <w:tc>
          <w:tcPr>
            <w:tcW w:w="8222" w:type="dxa"/>
          </w:tcPr>
          <w:p w:rsidR="001931F5" w:rsidRPr="00B426F1" w:rsidRDefault="001931F5" w:rsidP="00F07C77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 w:cs="Arial"/>
              </w:rPr>
            </w:pPr>
            <w:r w:rsidRPr="00B426F1">
              <w:rPr>
                <w:rFonts w:eastAsia="Times New Roman" w:cs="Arial"/>
                <w:bCs/>
                <w:lang w:eastAsia="en-GB"/>
              </w:rPr>
              <w:t>Good - Demonstrates very good</w:t>
            </w:r>
            <w:r w:rsidR="00174210" w:rsidRPr="00B426F1">
              <w:rPr>
                <w:rFonts w:eastAsia="Times New Roman" w:cs="Arial"/>
                <w:bCs/>
                <w:lang w:eastAsia="en-GB"/>
              </w:rPr>
              <w:t xml:space="preserve"> understanding of the selection process and is clearly able to demonstrate a balanced and impartial approach to selecting and managing delivery partners.</w:t>
            </w:r>
          </w:p>
        </w:tc>
      </w:tr>
      <w:bookmarkEnd w:id="1"/>
      <w:tr w:rsidR="001931F5" w:rsidRPr="00B426F1" w:rsidTr="00B426F1">
        <w:trPr>
          <w:cantSplit/>
        </w:trPr>
        <w:tc>
          <w:tcPr>
            <w:tcW w:w="709" w:type="dxa"/>
          </w:tcPr>
          <w:p w:rsidR="001931F5" w:rsidRPr="00B426F1" w:rsidRDefault="001931F5" w:rsidP="00B426F1">
            <w:pPr>
              <w:spacing w:before="120" w:after="0" w:line="240" w:lineRule="auto"/>
              <w:contextualSpacing/>
              <w:jc w:val="center"/>
              <w:rPr>
                <w:rFonts w:eastAsia="Times New Roman" w:cs="Arial"/>
                <w:lang w:eastAsia="en-GB"/>
              </w:rPr>
            </w:pPr>
            <w:r w:rsidRPr="00B426F1">
              <w:rPr>
                <w:rFonts w:eastAsia="Times New Roman" w:cs="Arial"/>
                <w:lang w:eastAsia="en-GB"/>
              </w:rPr>
              <w:t>100</w:t>
            </w:r>
          </w:p>
        </w:tc>
        <w:tc>
          <w:tcPr>
            <w:tcW w:w="8222" w:type="dxa"/>
          </w:tcPr>
          <w:p w:rsidR="001931F5" w:rsidRPr="00B426F1" w:rsidRDefault="001931F5" w:rsidP="00F07C77">
            <w:pPr>
              <w:spacing w:before="120" w:after="0" w:line="300" w:lineRule="atLeast"/>
              <w:contextualSpacing/>
              <w:jc w:val="both"/>
              <w:rPr>
                <w:rFonts w:eastAsia="Times New Roman" w:cs="Arial"/>
                <w:lang w:eastAsia="en-GB"/>
              </w:rPr>
            </w:pPr>
            <w:r w:rsidRPr="00B426F1">
              <w:rPr>
                <w:rFonts w:eastAsia="Times New Roman" w:cs="Arial"/>
                <w:bCs/>
                <w:lang w:eastAsia="en-GB"/>
              </w:rPr>
              <w:t xml:space="preserve">Excellent - Demonstrates </w:t>
            </w:r>
            <w:r w:rsidR="00AB2057" w:rsidRPr="00B426F1">
              <w:rPr>
                <w:rFonts w:eastAsia="Times New Roman" w:cs="Arial"/>
                <w:bCs/>
                <w:lang w:eastAsia="en-GB"/>
              </w:rPr>
              <w:t>a range of practicable examples to clearly evidence processes are in place when deciding whether to use internal in-house resources or to partner with another organisation and can clearly support an impartial approach to the delivery of key project objectives.</w:t>
            </w:r>
          </w:p>
        </w:tc>
      </w:tr>
    </w:tbl>
    <w:p w:rsidR="00A0292E" w:rsidRPr="00B426F1" w:rsidRDefault="00A0292E" w:rsidP="00A0292E">
      <w:pPr>
        <w:spacing w:after="240" w:line="240" w:lineRule="auto"/>
        <w:jc w:val="both"/>
        <w:rPr>
          <w:rFonts w:eastAsia="Times New Roman" w:cs="Arial"/>
          <w:bCs/>
          <w:iCs/>
          <w:lang w:eastAsia="en-GB"/>
        </w:rPr>
      </w:pPr>
    </w:p>
    <w:p w:rsidR="00A0292E" w:rsidRPr="00B426F1" w:rsidRDefault="00A0292E" w:rsidP="00A0292E">
      <w:pPr>
        <w:spacing w:after="240" w:line="240" w:lineRule="auto"/>
        <w:jc w:val="both"/>
        <w:rPr>
          <w:rFonts w:eastAsia="Times New Roman" w:cs="Arial"/>
          <w:b/>
          <w:bCs/>
          <w:iCs/>
          <w:lang w:eastAsia="en-GB"/>
        </w:rPr>
      </w:pPr>
    </w:p>
    <w:p w:rsidR="007F70D1" w:rsidRPr="00B426F1" w:rsidRDefault="007F70D1" w:rsidP="008805E6"/>
    <w:sectPr w:rsidR="007F70D1" w:rsidRPr="00B426F1" w:rsidSect="00D728B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0D1" w:rsidRDefault="007F70D1" w:rsidP="007F70D1">
      <w:pPr>
        <w:spacing w:after="0" w:line="240" w:lineRule="auto"/>
      </w:pPr>
      <w:r>
        <w:separator/>
      </w:r>
    </w:p>
  </w:endnote>
  <w:endnote w:type="continuationSeparator" w:id="0">
    <w:p w:rsidR="007F70D1" w:rsidRDefault="007F70D1" w:rsidP="007F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0D1" w:rsidRDefault="007F70D1" w:rsidP="007F70D1">
      <w:pPr>
        <w:spacing w:after="0" w:line="240" w:lineRule="auto"/>
      </w:pPr>
      <w:r>
        <w:separator/>
      </w:r>
    </w:p>
  </w:footnote>
  <w:footnote w:type="continuationSeparator" w:id="0">
    <w:p w:rsidR="007F70D1" w:rsidRDefault="007F70D1" w:rsidP="007F7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0D1" w:rsidRPr="00B426F1" w:rsidRDefault="007F70D1" w:rsidP="00B426F1">
    <w:pPr>
      <w:pStyle w:val="Header"/>
      <w:jc w:val="center"/>
      <w:rPr>
        <w:b/>
      </w:rPr>
    </w:pPr>
    <w:r w:rsidRPr="00B426F1">
      <w:rPr>
        <w:b/>
      </w:rPr>
      <w:t>Modern Slavery Programme Vietnam Bidders Response Sheet</w:t>
    </w:r>
    <w:r w:rsidR="00CC74B2" w:rsidRPr="00B426F1">
      <w:rPr>
        <w:b/>
      </w:rPr>
      <w:t xml:space="preserve"> Q6.6</w:t>
    </w:r>
  </w:p>
  <w:p w:rsidR="007F70D1" w:rsidRDefault="007F70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0D1"/>
    <w:rsid w:val="00021D1D"/>
    <w:rsid w:val="000F5BE2"/>
    <w:rsid w:val="00174210"/>
    <w:rsid w:val="001931F5"/>
    <w:rsid w:val="001C67FE"/>
    <w:rsid w:val="0045006C"/>
    <w:rsid w:val="00686CBD"/>
    <w:rsid w:val="007F451D"/>
    <w:rsid w:val="007F70D1"/>
    <w:rsid w:val="008805E6"/>
    <w:rsid w:val="0090550B"/>
    <w:rsid w:val="009F4B66"/>
    <w:rsid w:val="00A0292E"/>
    <w:rsid w:val="00A808F3"/>
    <w:rsid w:val="00A82A50"/>
    <w:rsid w:val="00AB2057"/>
    <w:rsid w:val="00B426F1"/>
    <w:rsid w:val="00C6348D"/>
    <w:rsid w:val="00CC74B2"/>
    <w:rsid w:val="00D728BE"/>
    <w:rsid w:val="00F7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20770"/>
  <w15:chartTrackingRefBased/>
  <w15:docId w15:val="{95785C04-F1B6-4678-AD46-161FC936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92E"/>
    <w:rPr>
      <w:rFonts w:eastAsia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70D1"/>
    <w:pPr>
      <w:tabs>
        <w:tab w:val="center" w:pos="4513"/>
        <w:tab w:val="right" w:pos="9026"/>
      </w:tabs>
      <w:spacing w:after="0" w:line="240" w:lineRule="auto"/>
    </w:pPr>
    <w:rPr>
      <w:rFonts w:eastAsiaTheme="minorHAnsi" w:cs="Arial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7F70D1"/>
  </w:style>
  <w:style w:type="paragraph" w:styleId="Footer">
    <w:name w:val="footer"/>
    <w:basedOn w:val="Normal"/>
    <w:link w:val="FooterChar"/>
    <w:uiPriority w:val="99"/>
    <w:unhideWhenUsed/>
    <w:rsid w:val="007F70D1"/>
    <w:pPr>
      <w:tabs>
        <w:tab w:val="center" w:pos="4513"/>
        <w:tab w:val="right" w:pos="9026"/>
      </w:tabs>
      <w:spacing w:after="0" w:line="240" w:lineRule="auto"/>
    </w:pPr>
    <w:rPr>
      <w:rFonts w:eastAsiaTheme="minorHAnsi" w:cs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7F70D1"/>
  </w:style>
  <w:style w:type="table" w:styleId="TableGrid">
    <w:name w:val="Table Grid"/>
    <w:basedOn w:val="TableNormal"/>
    <w:uiPriority w:val="59"/>
    <w:rsid w:val="007F7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2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1391</Characters>
  <Application>Microsoft Office Word</Application>
  <DocSecurity>0</DocSecurity>
  <Lines>43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Theseira Patrick (Commercial)</dc:creator>
  <cp:keywords/>
  <dc:description/>
  <cp:lastModifiedBy>Malik Mudassar</cp:lastModifiedBy>
  <cp:revision>5</cp:revision>
  <dcterms:created xsi:type="dcterms:W3CDTF">2018-06-01T14:28:00Z</dcterms:created>
  <dcterms:modified xsi:type="dcterms:W3CDTF">2018-06-12T16:48:00Z</dcterms:modified>
</cp:coreProperties>
</file>